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04863" cy="804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0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Proxy Notice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Person to be appointed as proxy (if you do not have a nominee, you may use Emma Cordell, the charity’s secretary):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Details about votes can be found in the ‘Details for elections and re-elections’ document, which is attached. Should this be missing, please contact </w:t>
      </w:r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secretary@bfs.org.uk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indicate your vote: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Reappointments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Reappoint Kate Cuzner</w:t>
        <w:tab/>
        <w:tab/>
        <w:tab/>
        <w:t xml:space="preserve">For / Against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Reappoint Liz Wrighton</w:t>
        <w:tab/>
        <w:tab/>
        <w:tab/>
        <w:t xml:space="preserve">For / Against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Co-opted Trustees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Appoint Gavin Stewart as Vice Chair</w:t>
        <w:tab/>
        <w:tab/>
        <w:t xml:space="preserve">For / Against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wish to vote by email, and confirm that the information above is correct. I understand that by submitting this form, I will not be entitled to vote in any other format including in-person at the AGM.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Signed: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